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5° Indirizzo CUCINA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CATERING, BANQUETING, BUFFET E CUCINE INNOVATIVE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spacing w:after="120" w:before="63" w:lineRule="auto"/>
              <w:ind w:left="720" w:right="243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Progettare, anche con tecnologie digitali, eventi enogastronomici e culturali che valorizzano il patrimonio delle tradizioni e delle tipicità locali, nazionali anche in contesti internazionali per la promozione del Made in Italy.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7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Progettare menu per tipologia di eventi.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7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Organizzare il servizio attraverso la programmazione e il coordinamento di strumenti, mezzi e spazi 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2 - Utilizzare il patrimonio lessicale ed espressivo della lingua Italiana secondo le esigenze comunicative di vari contesti: sociali, culturali, scientifici ed economici, tecnologici e professionali.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2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3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5 - Utilizzare i linguaggi settoriali delle lingue straniere previste dai percorsi di studio per interagire in diversi ambiti e contesti di studio e lavoro.</w:t>
            </w:r>
          </w:p>
          <w:p w:rsidR="00000000" w:rsidDel="00000000" w:rsidP="00000000" w:rsidRDefault="00000000" w:rsidRPr="00000000" w14:paraId="00000024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6 - Riconoscere il valore e le potenzialità dei beni artistici ed ambientali.</w:t>
            </w:r>
          </w:p>
          <w:p w:rsidR="00000000" w:rsidDel="00000000" w:rsidP="00000000" w:rsidRDefault="00000000" w:rsidRPr="00000000" w14:paraId="00000025">
            <w:pPr>
              <w:widowControl w:val="1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catering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banqueting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servizio a buffet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8"/>
              </w:numPr>
              <w:spacing w:before="119" w:lineRule="auto"/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Tecniche di catering e banqueting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Progettare menu per tipologia di eventi.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Organizzare il servizio attraverso la programmazione e il coordinamento di strumenti, mezzi e spazi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Attuare l’informazione e la promozione di un evento enogastronomico, turistico-culturale in funzione del target di riferimento e nell’ottica della valorizzazione del Made in Italy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tecniche di allestimento di strumentazioni, accessori e decorazioni in base al servizio da erogare e rispondente a principi estetici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Determinare le modalità e i tempi di erogazione delle singole attività per la realizzazione dell’evento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Valutare lo stato di avanzamento dell’evento in funzione del programma stabilito e, in presenza di anomalie, attuare azioni finalizzate a correggere e migliorare il piano di lavorazione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metodi e procedure standard per il monitoraggio delle attività post evento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2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inglese (compresenza)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643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87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8B">
            <w:pPr>
              <w:widowControl w:val="0"/>
              <w:numPr>
                <w:ilvl w:val="0"/>
                <w:numId w:val="1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Organizzare un banchetto cerimoniale e redigere il documento tecnico-operativo</w:t>
            </w:r>
          </w:p>
        </w:tc>
      </w:tr>
    </w:tbl>
    <w:p w:rsidR="00000000" w:rsidDel="00000000" w:rsidP="00000000" w:rsidRDefault="00000000" w:rsidRPr="00000000" w14:paraId="0000008D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ziYPzeT0hR7RmMVNZtVMOGW8Sw==">AMUW2mXsc9GBhjXlIoxXjuUwdE8B4ylE4Sx3qFg8PSHRObxWE/oD+QE6MR/KHyOQOQEeDbWTDEK1MFatQczGkvezPnRVBQXGwUFuBL5LDVIQDGB3MlxGUZkY3Pj5LJajf9O/eIfZyJOh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